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C9A" w:rsidRDefault="00B57C9A" w:rsidP="00B57C9A">
      <w:pPr>
        <w:shd w:val="clear" w:color="auto" w:fill="FFFFFF"/>
        <w:ind w:left="142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048804"/>
      <w:r>
        <w:rPr>
          <w:rFonts w:ascii="Times New Roman" w:hAnsi="Times New Roman" w:cs="Times New Roman"/>
          <w:bCs/>
          <w:sz w:val="28"/>
          <w:szCs w:val="28"/>
        </w:rPr>
        <w:t>АДМИНИСТРАЦИЯ</w:t>
      </w:r>
    </w:p>
    <w:p w:rsidR="00B57C9A" w:rsidRDefault="00B57C9A" w:rsidP="00B57C9A">
      <w:pPr>
        <w:shd w:val="clear" w:color="auto" w:fill="FFFFFF"/>
        <w:ind w:left="14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БОЛЬШЕИВАНОВСКОГО СЕЛЬСКОГО ПОСЕЛЕНИЯ </w:t>
      </w:r>
    </w:p>
    <w:p w:rsidR="00B57C9A" w:rsidRDefault="00B57C9A" w:rsidP="00B57C9A">
      <w:pPr>
        <w:shd w:val="clear" w:color="auto" w:fill="FFFFFF"/>
        <w:ind w:left="14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ИЛОВЛИНСКОГО МУНИЦИПАЛЬНОГО РАЙОНА</w:t>
      </w:r>
    </w:p>
    <w:p w:rsidR="00B57C9A" w:rsidRDefault="00B57C9A" w:rsidP="00B57C9A">
      <w:pPr>
        <w:shd w:val="clear" w:color="auto" w:fill="FFFFFF"/>
        <w:ind w:left="14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ВОЛГОГРАДСКОЙ ОБЛАСТИ</w:t>
      </w:r>
      <w:bookmarkEnd w:id="0"/>
    </w:p>
    <w:p w:rsidR="00B57C9A" w:rsidRDefault="00B57C9A" w:rsidP="00B57C9A">
      <w:pPr>
        <w:widowControl w:val="0"/>
        <w:suppressAutoHyphens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B57C9A" w:rsidRDefault="00B57C9A" w:rsidP="00B57C9A">
      <w:pPr>
        <w:widowControl w:val="0"/>
        <w:suppressAutoHyphens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ПОСТАНОВЛЕНИЕ</w:t>
      </w:r>
    </w:p>
    <w:p w:rsidR="00B57C9A" w:rsidRDefault="00B57C9A" w:rsidP="00B57C9A">
      <w:pPr>
        <w:keepNext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27.04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2026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</w:p>
    <w:p w:rsidR="00B57C9A" w:rsidRDefault="00B57C9A" w:rsidP="00B57C9A">
      <w:pPr>
        <w:keepNext/>
        <w:outlineLvl w:val="1"/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Порядка осуществления бюджетных полномочий главного администратора доходов бюджета Большеивановского сельского поселения Иловлинского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>, являющимися органами местного самоуправления и (или) находящимися в их ведении казёнными учреждениями</w:t>
      </w:r>
    </w:p>
    <w:p w:rsidR="00B57C9A" w:rsidRDefault="00B57C9A" w:rsidP="00B57C9A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7C9A" w:rsidRDefault="00B57C9A" w:rsidP="00B57C9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пунктом 4 статьи 160.1 Бюджетного кодекса Российской Федерации, руководствуясь Уставом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 администрация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</w:p>
    <w:p w:rsidR="00B57C9A" w:rsidRDefault="00B57C9A" w:rsidP="00B57C9A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п о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н о в л я е т: </w:t>
      </w:r>
    </w:p>
    <w:p w:rsidR="00B57C9A" w:rsidRDefault="00B57C9A" w:rsidP="00B5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бюджетных полномочий </w:t>
      </w:r>
      <w:r>
        <w:rPr>
          <w:rFonts w:ascii="Times New Roman" w:hAnsi="Times New Roman" w:cs="Times New Roman"/>
          <w:bCs/>
          <w:sz w:val="28"/>
          <w:szCs w:val="28"/>
        </w:rPr>
        <w:t>главного администратора доходов бюджета Большеивановского сельского поселения Иловлинского муниципального района Волгоградской области</w:t>
      </w:r>
      <w:r>
        <w:rPr>
          <w:rFonts w:ascii="Times New Roman" w:hAnsi="Times New Roman" w:cs="Times New Roman"/>
          <w:sz w:val="28"/>
          <w:szCs w:val="28"/>
        </w:rPr>
        <w:t>, являющимися органами местного самоуправления и (или) находящимися в их ведении казёнными учреждениями согласно приложению № 1 к настоящему постановлению.</w:t>
      </w:r>
    </w:p>
    <w:p w:rsidR="00B57C9A" w:rsidRDefault="00B57C9A" w:rsidP="00B5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ведущего специалиста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Конспаеву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Джубановну</w:t>
      </w:r>
      <w:proofErr w:type="spellEnd"/>
    </w:p>
    <w:p w:rsidR="00B57C9A" w:rsidRDefault="00B57C9A" w:rsidP="00B57C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 момента подписания и подлежит обнародованию в установленном порядке.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Большеивановского</w:t>
      </w:r>
    </w:p>
    <w:p w:rsidR="00B57C9A" w:rsidRDefault="00B57C9A" w:rsidP="00B57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А.М. Кобызев                            </w:t>
      </w:r>
    </w:p>
    <w:p w:rsidR="00B57C9A" w:rsidRDefault="00B57C9A" w:rsidP="00B57C9A">
      <w:pPr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B57C9A" w:rsidRDefault="00B57C9A" w:rsidP="00B57C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к постановлению администрации Большеивановского</w:t>
      </w: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Волгоградской области</w:t>
      </w:r>
    </w:p>
    <w:p w:rsidR="00B57C9A" w:rsidRDefault="00B57C9A" w:rsidP="00B57C9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27.04.</w:t>
      </w:r>
      <w:r>
        <w:rPr>
          <w:rFonts w:ascii="Times New Roman" w:hAnsi="Times New Roman" w:cs="Times New Roman"/>
          <w:sz w:val="28"/>
          <w:szCs w:val="28"/>
        </w:rPr>
        <w:t xml:space="preserve"> 2026г. № </w:t>
      </w:r>
      <w:r>
        <w:rPr>
          <w:rFonts w:ascii="Times New Roman" w:hAnsi="Times New Roman" w:cs="Times New Roman"/>
          <w:sz w:val="28"/>
          <w:szCs w:val="28"/>
        </w:rPr>
        <w:t>30</w:t>
      </w:r>
      <w:bookmarkStart w:id="1" w:name="_GoBack"/>
      <w:bookmarkEnd w:id="1"/>
    </w:p>
    <w:p w:rsidR="00B57C9A" w:rsidRDefault="00B57C9A" w:rsidP="00B57C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7C9A" w:rsidRDefault="00B57C9A" w:rsidP="00B57C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57C9A" w:rsidRDefault="00B57C9A" w:rsidP="00B57C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осуществления бюджетных полномочий главными администраторами доходов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области, являющимися органами местного самоуправления и (или) находящимися в их ведении казёнными учреждениями</w:t>
      </w:r>
    </w:p>
    <w:p w:rsidR="00B57C9A" w:rsidRDefault="00B57C9A" w:rsidP="00B57C9A">
      <w:pPr>
        <w:rPr>
          <w:rFonts w:ascii="Calibri" w:hAnsi="Calibri"/>
        </w:rPr>
      </w:pPr>
    </w:p>
    <w:p w:rsidR="00B57C9A" w:rsidRDefault="00B57C9A" w:rsidP="00B57C9A">
      <w:pPr>
        <w:rPr>
          <w:rFonts w:ascii="Calibri" w:hAnsi="Calibri"/>
        </w:rPr>
      </w:pP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Порядок осуществления бюджетных полномочий главными администраторами доходов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(далее - бюджет поселения), являющимися органами местного самоуправления и (или) находящимися в их ведении казёнными учреждениями (далее - главный администратор доходов бюджета поселения), разработан в соответствии со статьей 160.1 Бюджетного кодекса Российской Федерации.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Порядок применяется в отношении главных администраторов доходов бюджета поселения, закреплённых в перечне главных администраторов доходов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области. 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Главные администраторы доходов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обеспечивают исполнение доходной части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по объёмам администрируемых доходов, утверждённых решением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района Волгоградской области о бюджете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на очередной финансовый год и на плановый период.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Главные администраторы доходов бюджета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 исполняют функции администраторов доходов бюджета и обладают следующими полномочиями: 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формируют и утверждают перечень администраторов доходов бюджетов, подведомственных главному администратору доходов бюджета;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осуществляют начисление, учёт и контроль за правильностью исчисления, полнотой и своевременностью осуществления платежей в бюджет поселения, пеней и штрафов по ним, а также взыскивает задолженность по платежам в бюджет поселения, пеням и штрафам по ним в соответствии с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принимают решение о возврате излишне уплаченных (взысканных) платежей в бюджет поселения,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соответствии с порядком, установленным Министерством финансов Российской Федерации;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принимают решение о зачёте (уточнении) платежей в бюджеты бюджетной системы Российской Федерации и предоставляют уведомление в орган Федерального казначейства;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предоставляют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бюджета поселения,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N 210-ФЗ «Об организации предоставления государственных и муниципальных услуг»;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принимают в течение финансового года меры по обеспечению поступления доходов в бюджет поселения, а также по сокращению задолженности по их уплате;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определяют порядок принятия решений о признании безнадёжной к взысканию задолженности по платежам в бюджет по администрируемым доходам бюджета поселения в соответствии с общими требованиями, установленными Правительством Российской Федерации; 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принимают решение о признании безнадёжной к взысканию задолженности по платежам в бюджет; 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осуществляют начисление, учёт и контроль за правильностью исчисления, полнотой и своевременностью осуществления платежей в бюджет поселения, пеней и штрафов по ним;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осуществляют взыскание задолженности по платежам в бюджет поселения, пеней и штрафов;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принимают решение о зачёте (уточнении) платежей в бюджет поселения и представляет уведомления в орган Федерального казначейства;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исполняют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 </w:t>
      </w:r>
      <w:r>
        <w:rPr>
          <w:rFonts w:ascii="Times New Roman" w:hAnsi="Times New Roman" w:cs="Times New Roman"/>
          <w:bCs/>
          <w:sz w:val="28"/>
          <w:szCs w:val="28"/>
        </w:rPr>
        <w:t>Большеивановского сельского поселения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 регулирующими бюджетные правоотношения.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Главные администраторы доходов представляют в Финансовый отдел администрации Иловлинского муниципального района Волгоградской области (далее – Финансовый отдел) следующие документы: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прогноз поступления доходов на очередной финансовый год и плановый период в сроки, установленные нормативными правовыми актами;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аналитические материалы по исполнению доходной части бюджета ежеквартально в срок, устанавливаемый для предоставления бюджетной отчётности;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сведения, необходимые для составления среднесрочного финансового плана (при его наличии) и (или) проекта бюджета (проекта внесения изменений в бюджет) района на очередной финансовый год и плановый период, в том числе пояснительную записку к прогнозу поступления администрируемых доходов, информацию о показателях, влияющих на прогнозируемые доходы, включая статистические показатели, информацию о льготах, суммы прогнозируемых единовременных поступлений;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сведения о просроченной дебиторской задолженности ежемесячно, в срок, устанавливаемый для предоставления бюджетной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отчётности;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- сведения, необходимые для составления и ведения кассового плана, в соответствии с действующим порядком составления и ведения кассового плана, установленным Финансовым отделом;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-уведомление по расчётам между бюджетами (далее - уведомление) или платёжное поручение в течение одного рабочего дня с момента получения уведомления и (или) поступления межбюджетного трансферта в бюджет;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бюджетную отчётность главного администратора доходов бюджета по формам и в сроки, установленные в соответствии с законодательством Российской Федерации;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сведения о закреплённых за ними источниках доходов для включения в перечень источников доходов и реестр источников доходов бюджета;</w:t>
      </w:r>
    </w:p>
    <w:p w:rsidR="00B57C9A" w:rsidRDefault="00B57C9A" w:rsidP="00B57C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иную необходимую информацию по администрированию доходов в процессе подготовки, составления и исполнения бюджета.</w:t>
      </w:r>
    </w:p>
    <w:p w:rsidR="00B57C9A" w:rsidRDefault="00B57C9A" w:rsidP="00B57C9A">
      <w:pPr>
        <w:jc w:val="both"/>
        <w:rPr>
          <w:rFonts w:ascii="Calibri" w:hAnsi="Calibri"/>
        </w:rPr>
      </w:pPr>
    </w:p>
    <w:p w:rsidR="00B57C9A" w:rsidRDefault="00B57C9A" w:rsidP="00B57C9A">
      <w:pPr>
        <w:jc w:val="both"/>
        <w:rPr>
          <w:rFonts w:ascii="Calibri" w:hAnsi="Calibri" w:cs="Times New Roman"/>
          <w:sz w:val="28"/>
          <w:szCs w:val="28"/>
        </w:rPr>
      </w:pPr>
    </w:p>
    <w:p w:rsidR="00CB3E1D" w:rsidRDefault="00CB3E1D"/>
    <w:sectPr w:rsidR="00CB3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B"/>
    <w:rsid w:val="005B4BAB"/>
    <w:rsid w:val="00B57C9A"/>
    <w:rsid w:val="00CB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80D69-A15B-4F80-90F8-24C3A26B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C9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1230</Words>
  <Characters>7017</Characters>
  <Application>Microsoft Office Word</Application>
  <DocSecurity>0</DocSecurity>
  <Lines>58</Lines>
  <Paragraphs>16</Paragraphs>
  <ScaleCrop>false</ScaleCrop>
  <Company/>
  <LinksUpToDate>false</LinksUpToDate>
  <CharactersWithSpaces>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2026-04-28T10:16:00Z</dcterms:created>
  <dcterms:modified xsi:type="dcterms:W3CDTF">2026-04-28T10:18:00Z</dcterms:modified>
</cp:coreProperties>
</file>